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367" w:rsidRPr="00742916" w:rsidRDefault="00BE1367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E1367" w:rsidRPr="0074291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E1367" w:rsidRPr="00742916" w:rsidRDefault="00BE1367" w:rsidP="00570D6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50AD2">
              <w:rPr>
                <w:b/>
                <w:bCs/>
                <w:sz w:val="24"/>
                <w:szCs w:val="24"/>
              </w:rPr>
              <w:t>Nauka o przedsiębiorstwie turystycznym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E1367" w:rsidRPr="00742916" w:rsidRDefault="00BE1367" w:rsidP="00570D6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E1367" w:rsidRPr="005A3974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50AD2">
              <w:rPr>
                <w:b/>
                <w:bCs/>
                <w:sz w:val="24"/>
                <w:szCs w:val="24"/>
              </w:rPr>
              <w:t>Nauka o przedsiębiorstwie turystycznym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1367" w:rsidRPr="005A3974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45DA2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>
              <w:rPr>
                <w:sz w:val="24"/>
                <w:szCs w:val="24"/>
              </w:rPr>
              <w:t xml:space="preserve"> </w:t>
            </w:r>
          </w:p>
          <w:p w:rsidR="00BE1367" w:rsidRPr="006B2669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Pr="006B2669">
              <w:rPr>
                <w:b/>
                <w:bCs/>
                <w:sz w:val="24"/>
                <w:szCs w:val="24"/>
              </w:rPr>
              <w:t>Ekonomika turystyki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BE1367" w:rsidRPr="006B2669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BE1367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BE1367" w:rsidRPr="006B2669" w:rsidRDefault="00BE1367" w:rsidP="007C2E76">
            <w:pPr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E1367" w:rsidRPr="00742916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E1367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E1367" w:rsidRPr="005A3974" w:rsidRDefault="005A3974" w:rsidP="00570D66">
            <w:pPr>
              <w:rPr>
                <w:bCs/>
                <w:sz w:val="24"/>
                <w:szCs w:val="24"/>
              </w:rPr>
            </w:pPr>
            <w:r w:rsidRPr="005A3974">
              <w:rPr>
                <w:bCs/>
                <w:sz w:val="24"/>
                <w:szCs w:val="24"/>
              </w:rPr>
              <w:t>d</w:t>
            </w:r>
            <w:r w:rsidR="00BE1367" w:rsidRPr="005A3974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BE1367" w:rsidRPr="00742916">
        <w:tc>
          <w:tcPr>
            <w:tcW w:w="2988" w:type="dxa"/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E1367" w:rsidRPr="005A3974" w:rsidRDefault="005A3974" w:rsidP="00570D66">
            <w:pPr>
              <w:rPr>
                <w:bCs/>
                <w:sz w:val="24"/>
                <w:szCs w:val="24"/>
              </w:rPr>
            </w:pPr>
            <w:r w:rsidRPr="005A3974">
              <w:rPr>
                <w:bCs/>
                <w:sz w:val="24"/>
                <w:szCs w:val="24"/>
              </w:rPr>
              <w:t>d</w:t>
            </w:r>
            <w:r w:rsidR="00BE1367" w:rsidRPr="005A3974">
              <w:rPr>
                <w:bCs/>
                <w:sz w:val="24"/>
                <w:szCs w:val="24"/>
              </w:rPr>
              <w:t>r inż. Tomasz Winnicki</w:t>
            </w:r>
          </w:p>
        </w:tc>
      </w:tr>
      <w:tr w:rsidR="00BE1367" w:rsidRPr="00742916">
        <w:tc>
          <w:tcPr>
            <w:tcW w:w="2988" w:type="dxa"/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E1367" w:rsidRPr="00B063C7" w:rsidRDefault="00BE1367" w:rsidP="00B063C7">
            <w:pPr>
              <w:tabs>
                <w:tab w:val="num" w:pos="27"/>
              </w:tabs>
              <w:jc w:val="both"/>
              <w:rPr>
                <w:sz w:val="24"/>
                <w:szCs w:val="24"/>
              </w:rPr>
            </w:pPr>
            <w:r w:rsidRPr="00B063C7">
              <w:rPr>
                <w:sz w:val="24"/>
                <w:szCs w:val="24"/>
              </w:rPr>
              <w:t>Zaprezentowanie podstawowych pojęć i mechanizmów funkcjonowania przedsiębiorstwa turystycznego oraz kształtowanie umiejętności analitycznych w zarządzaniu zorientowanym na rynek.</w:t>
            </w:r>
          </w:p>
        </w:tc>
      </w:tr>
      <w:tr w:rsidR="00BE1367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E1367" w:rsidRPr="006804F1" w:rsidRDefault="00BE1367" w:rsidP="006804F1">
            <w:pPr>
              <w:jc w:val="both"/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Brak wymagań wstępnych.</w:t>
            </w: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E1367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E1367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570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Wyjaśnia podstawowe </w:t>
            </w:r>
            <w:r>
              <w:rPr>
                <w:rStyle w:val="displayonly"/>
                <w:sz w:val="24"/>
                <w:szCs w:val="24"/>
              </w:rPr>
              <w:t>koncepcje związane z funkcjonowaniem na runku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K1P_W01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7</w:t>
            </w:r>
          </w:p>
        </w:tc>
      </w:tr>
      <w:tr w:rsidR="00BE1367" w:rsidRPr="00742916">
        <w:trPr>
          <w:cantSplit/>
        </w:trPr>
        <w:tc>
          <w:tcPr>
            <w:tcW w:w="908" w:type="dxa"/>
          </w:tcPr>
          <w:p w:rsidR="00BE1367" w:rsidRDefault="005A3974"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Charakteryzuje </w:t>
            </w:r>
            <w:r>
              <w:rPr>
                <w:rStyle w:val="displayonly"/>
                <w:sz w:val="24"/>
                <w:szCs w:val="24"/>
              </w:rPr>
              <w:t>czynniki warunkujące funkcjonowanie przedsiębiorstwa turystycznego na rynku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BE1367" w:rsidRPr="00742916" w:rsidRDefault="00BE1367" w:rsidP="0049466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10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B1B47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Analizuje sytuację społeczno-gospodarczą i określa jej wpływ na funkcjonowanie przedsiębiorstwa turystycznego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08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B1B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B1B47">
            <w:pPr>
              <w:tabs>
                <w:tab w:val="left" w:pos="3000"/>
              </w:tabs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Identyfikuje problemy przedsiębiorstwa i wskazuje najlepszy sposób ich rozwiązania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K1P_U10</w:t>
            </w:r>
          </w:p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15</w:t>
            </w:r>
          </w:p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</w:p>
        </w:tc>
      </w:tr>
      <w:tr w:rsidR="00BE1367" w:rsidRPr="00742916">
        <w:trPr>
          <w:cantSplit/>
        </w:trPr>
        <w:tc>
          <w:tcPr>
            <w:tcW w:w="908" w:type="dxa"/>
            <w:vAlign w:val="center"/>
          </w:tcPr>
          <w:p w:rsidR="00BE1367" w:rsidRPr="00742916" w:rsidRDefault="005A3974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BE1367" w:rsidRPr="00882049" w:rsidRDefault="00BE1367" w:rsidP="003201F8">
            <w:pPr>
              <w:jc w:val="both"/>
              <w:rPr>
                <w:sz w:val="24"/>
                <w:szCs w:val="24"/>
              </w:rPr>
            </w:pPr>
            <w:r>
              <w:rPr>
                <w:rStyle w:val="displayonly"/>
                <w:sz w:val="24"/>
                <w:szCs w:val="24"/>
              </w:rPr>
              <w:t>Wykorzystuje różne możliwości komunikowania się z innymi osobami i instytucjami</w:t>
            </w:r>
          </w:p>
        </w:tc>
        <w:tc>
          <w:tcPr>
            <w:tcW w:w="1395" w:type="dxa"/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03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E1367" w:rsidRPr="00742916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BE1367" w:rsidRPr="00742916" w:rsidRDefault="005A3974" w:rsidP="003201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BE1367" w:rsidRPr="00882049" w:rsidRDefault="00BE1367" w:rsidP="001B1C32">
            <w:pPr>
              <w:jc w:val="both"/>
              <w:rPr>
                <w:sz w:val="24"/>
                <w:szCs w:val="24"/>
              </w:rPr>
            </w:pPr>
            <w:r w:rsidRPr="00882049">
              <w:rPr>
                <w:rStyle w:val="displayonly"/>
                <w:sz w:val="24"/>
                <w:szCs w:val="24"/>
              </w:rPr>
              <w:t xml:space="preserve">Dostrzega </w:t>
            </w:r>
            <w:r>
              <w:rPr>
                <w:rStyle w:val="displayonly"/>
                <w:sz w:val="24"/>
                <w:szCs w:val="24"/>
              </w:rPr>
              <w:t>konieczność utrzymywania odpowiednich relacji pomiędzy różnymi jednostkami społecznymi i gospodarczymi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BE1367" w:rsidRDefault="00BE1367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  <w:p w:rsidR="00BE1367" w:rsidRPr="00742916" w:rsidRDefault="00BE1367" w:rsidP="004F798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K1P_K</w:t>
            </w:r>
            <w:r>
              <w:rPr>
                <w:sz w:val="24"/>
                <w:szCs w:val="24"/>
              </w:rPr>
              <w:t>07</w:t>
            </w: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E1367" w:rsidRPr="00742916">
        <w:tc>
          <w:tcPr>
            <w:tcW w:w="10008" w:type="dxa"/>
            <w:vAlign w:val="center"/>
          </w:tcPr>
          <w:p w:rsidR="00BE1367" w:rsidRPr="00742916" w:rsidRDefault="00BE1367" w:rsidP="00570D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BE1367" w:rsidRPr="00742916">
        <w:tc>
          <w:tcPr>
            <w:tcW w:w="10008" w:type="dxa"/>
          </w:tcPr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Istota, cechy i funkcje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Analiza makro i </w:t>
            </w:r>
            <w:proofErr w:type="spellStart"/>
            <w:r w:rsidRPr="00AA4C6D">
              <w:rPr>
                <w:sz w:val="24"/>
                <w:szCs w:val="24"/>
              </w:rPr>
              <w:t>mikrootoczenia</w:t>
            </w:r>
            <w:proofErr w:type="spellEnd"/>
            <w:r w:rsidRPr="00AA4C6D">
              <w:rPr>
                <w:sz w:val="24"/>
                <w:szCs w:val="24"/>
              </w:rPr>
              <w:t xml:space="preserve"> przedsiębiorstwa turystycznego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lastRenderedPageBreak/>
              <w:t>Typologia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 Podział i klasyfikacja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Struktury organizacyjne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Kultura organizacyjna w przedsiębiorstwie turystycznym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Zasoby i umiejętności kluczowe przedsiębiorstwa drogą do uzyskania przewagi konkurencyjnej.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Cechy rynku turystycznego i ich wpływ na funkcjonowanie przedsiębiorstw turystycznych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Decyzje dotyczące produktów w przedsiębiorstwie turystycznym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Strategie działania przedsiębiorstwa turystycznego w erze Internetu – przedsiębiorstwo.com.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Funkcje zarządzania przedsiębiorstwem w starej i nowej gospodarce.  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 xml:space="preserve"> Ustawienie firmy na procesy sposobem na likwidacje barier ograniczających jakość i wydajność.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Zasoby informacyjne przedsiębiorstwa turystycznego.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Strategie działania przedsiębiorstwa turystycznego.</w:t>
            </w:r>
          </w:p>
          <w:p w:rsidR="00BE1367" w:rsidRPr="00AA4C6D" w:rsidRDefault="00BE1367" w:rsidP="005A3974">
            <w:pPr>
              <w:ind w:left="322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Projektowanie powołania własnej firmy turystycznej.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AA4C6D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AA4C6D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BE1367" w:rsidRPr="00742916">
        <w:tc>
          <w:tcPr>
            <w:tcW w:w="10008" w:type="dxa"/>
          </w:tcPr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Wstęp do ekonomiki przedsiębiorstw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Rodzaje przedsiębiorstw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Definicja i cechy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Rodzaje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Specyfika przedsiębiorstw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Rynek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Specyfika biur podróży i branży hotelarskiej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Opłacalność usług turystycznych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Struktura organizacyjna przedsiębiorstwa turystycznego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Środki rzeczowe i finansowe w przedsiębiorstwie turystycznym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Wykorzystanie rachunkowości zarządczej w przedsiębiorstwie turystycznym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Efektywność finansowa przedsiębiorstwa turystycznego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Wpływ otoczenia na przedsiębiorstwo turystyczne</w:t>
            </w:r>
          </w:p>
          <w:p w:rsidR="00BE1367" w:rsidRPr="00AA4C6D" w:rsidRDefault="00BE1367" w:rsidP="005A3974">
            <w:pPr>
              <w:ind w:left="360"/>
              <w:rPr>
                <w:sz w:val="24"/>
                <w:szCs w:val="24"/>
              </w:rPr>
            </w:pPr>
            <w:r w:rsidRPr="00AA4C6D">
              <w:rPr>
                <w:sz w:val="24"/>
                <w:szCs w:val="24"/>
              </w:rPr>
              <w:t>Wykorzystanie i ochrona przed wpływem otoczenia</w:t>
            </w:r>
          </w:p>
          <w:p w:rsidR="00BE1367" w:rsidRPr="00C52A14" w:rsidRDefault="00BE1367" w:rsidP="005A3974">
            <w:pPr>
              <w:pStyle w:val="Akapitzlist"/>
              <w:ind w:left="360"/>
              <w:rPr>
                <w:sz w:val="24"/>
                <w:szCs w:val="24"/>
              </w:rPr>
            </w:pPr>
            <w:r w:rsidRPr="00C52A14">
              <w:rPr>
                <w:sz w:val="24"/>
                <w:szCs w:val="24"/>
              </w:rPr>
              <w:t>Inwestycje w przedsiębiorstwie turystycznym</w:t>
            </w: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pStyle w:val="Nagwek1"/>
            </w:pPr>
            <w:r w:rsidRPr="00742916">
              <w:t>Laboratorium</w:t>
            </w:r>
          </w:p>
        </w:tc>
      </w:tr>
      <w:tr w:rsidR="00BE1367" w:rsidRPr="00742916">
        <w:tc>
          <w:tcPr>
            <w:tcW w:w="10008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</w:tr>
      <w:tr w:rsidR="00BE1367" w:rsidRPr="00742916">
        <w:tc>
          <w:tcPr>
            <w:tcW w:w="10008" w:type="dxa"/>
            <w:shd w:val="pct15" w:color="auto" w:fill="FFFFFF"/>
          </w:tcPr>
          <w:p w:rsidR="00BE1367" w:rsidRPr="00742916" w:rsidRDefault="00BE1367" w:rsidP="00570D66">
            <w:pPr>
              <w:pStyle w:val="Nagwek1"/>
            </w:pPr>
            <w:r w:rsidRPr="00742916">
              <w:t>Projekt</w:t>
            </w:r>
          </w:p>
        </w:tc>
      </w:tr>
      <w:tr w:rsidR="00BE1367" w:rsidRPr="00742916">
        <w:tc>
          <w:tcPr>
            <w:tcW w:w="10008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</w:tr>
    </w:tbl>
    <w:p w:rsidR="00BE1367" w:rsidRPr="00742916" w:rsidRDefault="00BE1367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E1367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E1367" w:rsidRPr="001B1C32" w:rsidRDefault="00BE1367" w:rsidP="001B1C32">
            <w:pPr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>Jędrzejczak I., Nowoczesny biznes turystyczny, Warszawa PWN 2000</w:t>
            </w:r>
            <w:r>
              <w:rPr>
                <w:sz w:val="24"/>
                <w:szCs w:val="24"/>
              </w:rPr>
              <w:t>.</w:t>
            </w:r>
          </w:p>
          <w:p w:rsidR="00BE1367" w:rsidRDefault="00BE1367" w:rsidP="001B1C32">
            <w:pPr>
              <w:pStyle w:val="Akapitzlist"/>
              <w:numPr>
                <w:ilvl w:val="0"/>
                <w:numId w:val="9"/>
              </w:numPr>
              <w:tabs>
                <w:tab w:val="num" w:pos="16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1B1C32">
              <w:rPr>
                <w:sz w:val="24"/>
                <w:szCs w:val="24"/>
              </w:rPr>
              <w:t>Rapacz</w:t>
            </w:r>
            <w:proofErr w:type="spellEnd"/>
            <w:r w:rsidRPr="001B1C32">
              <w:rPr>
                <w:sz w:val="24"/>
                <w:szCs w:val="24"/>
              </w:rPr>
              <w:t xml:space="preserve"> A., Przedsiębiorstwo turystyczne w gospodarce rynkowej. Wrocław, Wydawnictwa Akademii Ekonomicznej 2001.</w:t>
            </w:r>
          </w:p>
          <w:p w:rsidR="00BE1367" w:rsidRPr="001B1C32" w:rsidRDefault="00BE1367" w:rsidP="001B1C32">
            <w:pPr>
              <w:pStyle w:val="Akapitzlist"/>
              <w:numPr>
                <w:ilvl w:val="0"/>
                <w:numId w:val="9"/>
              </w:numPr>
              <w:tabs>
                <w:tab w:val="num" w:pos="16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>Panfil R., Podstawy zarządzania turystyką i rekreacją, PWSZ im. J. A. Komeńskiego, Leszno 2008</w:t>
            </w:r>
            <w:r>
              <w:rPr>
                <w:sz w:val="24"/>
                <w:szCs w:val="24"/>
              </w:rPr>
              <w:t>.</w:t>
            </w:r>
          </w:p>
        </w:tc>
      </w:tr>
      <w:tr w:rsidR="00BE1367" w:rsidRPr="00742916">
        <w:tc>
          <w:tcPr>
            <w:tcW w:w="2448" w:type="dxa"/>
            <w:tcBorders>
              <w:bottom w:val="single" w:sz="12" w:space="0" w:color="auto"/>
            </w:tcBorders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E1367" w:rsidRPr="001B1C32" w:rsidRDefault="00BE1367" w:rsidP="001B1C32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proofErr w:type="spellStart"/>
            <w:r w:rsidRPr="001B1C32">
              <w:rPr>
                <w:sz w:val="24"/>
                <w:szCs w:val="24"/>
              </w:rPr>
              <w:t>Konieczna-Damańska</w:t>
            </w:r>
            <w:proofErr w:type="spellEnd"/>
            <w:r w:rsidRPr="001B1C32">
              <w:rPr>
                <w:sz w:val="24"/>
                <w:szCs w:val="24"/>
              </w:rPr>
              <w:t xml:space="preserve"> A., Biura podróży na rynku turystycznym, Warszawa, Wydawnictwo Naukowe PWN 1999</w:t>
            </w:r>
          </w:p>
          <w:p w:rsidR="00BE1367" w:rsidRPr="001B1C32" w:rsidRDefault="00BE1367" w:rsidP="001B1C32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1B1C32">
              <w:rPr>
                <w:sz w:val="24"/>
                <w:szCs w:val="24"/>
              </w:rPr>
              <w:t xml:space="preserve">Gołembski G.; Przedsiębiorstwo turystyczne w gospodarce </w:t>
            </w:r>
            <w:proofErr w:type="spellStart"/>
            <w:r w:rsidRPr="001B1C32">
              <w:rPr>
                <w:sz w:val="24"/>
                <w:szCs w:val="24"/>
              </w:rPr>
              <w:t>wolnorynkowaj</w:t>
            </w:r>
            <w:proofErr w:type="spellEnd"/>
            <w:r w:rsidRPr="001B1C32">
              <w:rPr>
                <w:sz w:val="24"/>
                <w:szCs w:val="24"/>
              </w:rPr>
              <w:t>. Wydawnictwo Akademii Ekonomicznej w Poznaniu, Poznań 1997.</w:t>
            </w:r>
          </w:p>
        </w:tc>
      </w:tr>
    </w:tbl>
    <w:p w:rsidR="00BE1367" w:rsidRPr="0074288E" w:rsidRDefault="00BE1367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E136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E1367" w:rsidRDefault="00BE1367" w:rsidP="00570D66">
            <w:pPr>
              <w:rPr>
                <w:sz w:val="22"/>
                <w:szCs w:val="22"/>
              </w:rPr>
            </w:pPr>
          </w:p>
          <w:p w:rsidR="00BE1367" w:rsidRDefault="00BE1367" w:rsidP="00570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wykłady z prezentacją multimedialną</w:t>
            </w:r>
          </w:p>
          <w:p w:rsidR="00BE1367" w:rsidRDefault="00BE1367" w:rsidP="00570D66">
            <w:pPr>
              <w:rPr>
                <w:sz w:val="18"/>
                <w:szCs w:val="18"/>
              </w:rPr>
            </w:pPr>
            <w:r w:rsidRPr="006804F1">
              <w:rPr>
                <w:sz w:val="24"/>
                <w:szCs w:val="24"/>
              </w:rPr>
              <w:t>ćwiczenia praktyczne: studia przypadków, referaty, dyskusja</w:t>
            </w:r>
          </w:p>
        </w:tc>
      </w:tr>
      <w:tr w:rsidR="00BE136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E1367" w:rsidRPr="00C46CC2" w:rsidRDefault="00BE1367" w:rsidP="00570D66">
            <w:pPr>
              <w:jc w:val="center"/>
              <w:rPr>
                <w:sz w:val="22"/>
                <w:szCs w:val="22"/>
              </w:rPr>
            </w:pPr>
            <w:r w:rsidRPr="00C46CC2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E1367" w:rsidRDefault="00BE1367" w:rsidP="00570D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100949" w:rsidRDefault="00BE1367" w:rsidP="00570D66">
            <w:pPr>
              <w:rPr>
                <w:sz w:val="24"/>
                <w:szCs w:val="24"/>
              </w:rPr>
            </w:pPr>
            <w:r w:rsidRPr="00100949">
              <w:rPr>
                <w:sz w:val="24"/>
                <w:szCs w:val="24"/>
              </w:rPr>
              <w:lastRenderedPageBreak/>
              <w:t>Dyskusja i aktywność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01;02</w:t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100949" w:rsidRDefault="00BE1367" w:rsidP="00570D66">
            <w:pPr>
              <w:rPr>
                <w:sz w:val="24"/>
                <w:szCs w:val="24"/>
              </w:rPr>
            </w:pPr>
            <w:r w:rsidRPr="00100949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03;04</w:t>
            </w:r>
          </w:p>
        </w:tc>
      </w:tr>
      <w:tr w:rsidR="00BE136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E1367" w:rsidRPr="00100949" w:rsidRDefault="00BE1367" w:rsidP="00570D66">
            <w:pPr>
              <w:rPr>
                <w:sz w:val="24"/>
                <w:szCs w:val="24"/>
              </w:rPr>
            </w:pPr>
            <w:r w:rsidRPr="00100949">
              <w:rPr>
                <w:sz w:val="24"/>
                <w:szCs w:val="24"/>
              </w:rPr>
              <w:t>Przygotowanie referatu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BE1367" w:rsidRPr="00742916" w:rsidRDefault="005A3974" w:rsidP="003F39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05;06</w:t>
            </w:r>
          </w:p>
        </w:tc>
      </w:tr>
      <w:tr w:rsidR="00BE136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570D66">
            <w:pPr>
              <w:rPr>
                <w:sz w:val="24"/>
                <w:szCs w:val="24"/>
              </w:rPr>
            </w:pPr>
            <w:r w:rsidRPr="006804F1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E1367" w:rsidRPr="006804F1" w:rsidRDefault="00BE1367" w:rsidP="006804F1">
            <w:pPr>
              <w:rPr>
                <w:rFonts w:ascii="Arial Narrow" w:hAnsi="Arial Narrow" w:cs="Arial Narrow"/>
                <w:sz w:val="24"/>
                <w:szCs w:val="24"/>
              </w:rPr>
            </w:pPr>
            <w:r w:rsidRPr="00611C33">
              <w:rPr>
                <w:sz w:val="24"/>
                <w:szCs w:val="24"/>
              </w:rPr>
              <w:t>Zaliczenie w formie pisemnej</w:t>
            </w:r>
            <w:r>
              <w:rPr>
                <w:sz w:val="24"/>
                <w:szCs w:val="24"/>
              </w:rPr>
              <w:t xml:space="preserve">. </w:t>
            </w:r>
            <w:r w:rsidRPr="006804F1">
              <w:rPr>
                <w:sz w:val="24"/>
                <w:szCs w:val="24"/>
              </w:rPr>
              <w:t>Podstawą zaliczenia jest zdobycie min. 56 punktów ze 100 możliwych.</w:t>
            </w:r>
          </w:p>
        </w:tc>
      </w:tr>
    </w:tbl>
    <w:p w:rsidR="00BE1367" w:rsidRPr="0074288E" w:rsidRDefault="00BE1367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204"/>
        <w:gridCol w:w="3804"/>
      </w:tblGrid>
      <w:tr w:rsidR="00BE1367" w:rsidRPr="00742916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E1367" w:rsidRPr="00742916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NAKŁAD PRACY STUDENTA</w:t>
            </w:r>
          </w:p>
          <w:p w:rsidR="00BE1367" w:rsidRPr="00742916" w:rsidRDefault="00BE1367" w:rsidP="00570D6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BE1367" w:rsidRPr="00742916">
        <w:trPr>
          <w:trHeight w:val="263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</w:p>
        </w:tc>
        <w:tc>
          <w:tcPr>
            <w:tcW w:w="3804" w:type="dxa"/>
          </w:tcPr>
          <w:p w:rsidR="00BE1367" w:rsidRPr="00742916" w:rsidRDefault="00BE1367" w:rsidP="00570D6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</w:tcPr>
          <w:p w:rsidR="00BE1367" w:rsidRPr="006B2669" w:rsidRDefault="00BE1367" w:rsidP="00570D66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15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</w:tcPr>
          <w:p w:rsidR="00BE1367" w:rsidRPr="006B2669" w:rsidRDefault="00BE1367" w:rsidP="00572560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3804" w:type="dxa"/>
          </w:tcPr>
          <w:p w:rsidR="00BE1367" w:rsidRPr="006B2669" w:rsidRDefault="00BE1367" w:rsidP="00570D66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15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3804" w:type="dxa"/>
          </w:tcPr>
          <w:p w:rsidR="00BE1367" w:rsidRPr="006B2669" w:rsidRDefault="00BE1367" w:rsidP="00570D66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</w:t>
            </w:r>
            <w:r w:rsidR="005A3974">
              <w:rPr>
                <w:sz w:val="24"/>
                <w:szCs w:val="24"/>
              </w:rPr>
              <w:t>5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804" w:type="dxa"/>
          </w:tcPr>
          <w:p w:rsidR="00BE1367" w:rsidRPr="006B2669" w:rsidRDefault="00BE1367" w:rsidP="009F34C1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15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</w:tcPr>
          <w:p w:rsidR="00BE1367" w:rsidRPr="006B2669" w:rsidRDefault="00BE1367" w:rsidP="00570D66">
            <w:pPr>
              <w:jc w:val="center"/>
              <w:rPr>
                <w:sz w:val="24"/>
                <w:szCs w:val="24"/>
              </w:rPr>
            </w:pPr>
            <w:r w:rsidRPr="006B2669">
              <w:rPr>
                <w:sz w:val="24"/>
                <w:szCs w:val="24"/>
              </w:rPr>
              <w:t>30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</w:tcPr>
          <w:p w:rsidR="00BE1367" w:rsidRPr="006B2669" w:rsidRDefault="005A3974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3804" w:type="dxa"/>
          </w:tcPr>
          <w:p w:rsidR="00BE1367" w:rsidRPr="006B2669" w:rsidRDefault="005A3974" w:rsidP="00570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</w:tcPr>
          <w:p w:rsidR="00BE1367" w:rsidRPr="00742916" w:rsidRDefault="00BE1367" w:rsidP="00570D66">
            <w:pPr>
              <w:rPr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</w:tcPr>
          <w:p w:rsidR="00BE1367" w:rsidRPr="006B2669" w:rsidRDefault="005A3974" w:rsidP="005A39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100,1</w:t>
            </w:r>
          </w:p>
        </w:tc>
      </w:tr>
      <w:tr w:rsidR="00BE1367" w:rsidRPr="00742916">
        <w:trPr>
          <w:trHeight w:val="236"/>
        </w:trPr>
        <w:tc>
          <w:tcPr>
            <w:tcW w:w="6204" w:type="dxa"/>
            <w:shd w:val="clear" w:color="auto" w:fill="C0C0C0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shd w:val="clear" w:color="auto" w:fill="C0C0C0"/>
          </w:tcPr>
          <w:p w:rsidR="00BE1367" w:rsidRPr="006B2669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  <w:shd w:val="clear" w:color="auto" w:fill="C0C0C0"/>
          </w:tcPr>
          <w:p w:rsidR="00BE1367" w:rsidRPr="00C75B65" w:rsidRDefault="00BE1367" w:rsidP="00570D66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shd w:val="clear" w:color="auto" w:fill="C0C0C0"/>
          </w:tcPr>
          <w:p w:rsidR="00BE1367" w:rsidRPr="006B2669" w:rsidRDefault="00BE1367" w:rsidP="00570D66">
            <w:pPr>
              <w:jc w:val="center"/>
              <w:rPr>
                <w:b/>
                <w:bCs/>
                <w:sz w:val="24"/>
                <w:szCs w:val="24"/>
              </w:rPr>
            </w:pPr>
            <w:r w:rsidRPr="006B2669">
              <w:rPr>
                <w:b/>
                <w:bCs/>
                <w:sz w:val="24"/>
                <w:szCs w:val="24"/>
              </w:rPr>
              <w:t>1</w:t>
            </w:r>
            <w:r w:rsidR="005A3974">
              <w:rPr>
                <w:b/>
                <w:bCs/>
                <w:sz w:val="24"/>
                <w:szCs w:val="24"/>
              </w:rPr>
              <w:t>,1</w:t>
            </w:r>
          </w:p>
        </w:tc>
      </w:tr>
      <w:tr w:rsidR="00BE1367" w:rsidRPr="00742916">
        <w:trPr>
          <w:trHeight w:val="262"/>
        </w:trPr>
        <w:tc>
          <w:tcPr>
            <w:tcW w:w="6204" w:type="dxa"/>
            <w:tcBorders>
              <w:bottom w:val="single" w:sz="12" w:space="0" w:color="auto"/>
            </w:tcBorders>
            <w:shd w:val="clear" w:color="auto" w:fill="C0C0C0"/>
          </w:tcPr>
          <w:p w:rsidR="00BE1367" w:rsidRPr="00742916" w:rsidRDefault="00BE1367" w:rsidP="00570D66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tcBorders>
              <w:bottom w:val="single" w:sz="12" w:space="0" w:color="auto"/>
            </w:tcBorders>
            <w:shd w:val="clear" w:color="auto" w:fill="C0C0C0"/>
          </w:tcPr>
          <w:p w:rsidR="00BE1367" w:rsidRPr="005A3974" w:rsidRDefault="005A3974" w:rsidP="00570D66">
            <w:pPr>
              <w:jc w:val="center"/>
              <w:rPr>
                <w:b/>
                <w:sz w:val="24"/>
                <w:szCs w:val="24"/>
              </w:rPr>
            </w:pPr>
            <w:r w:rsidRPr="005A3974">
              <w:rPr>
                <w:b/>
                <w:sz w:val="24"/>
                <w:szCs w:val="24"/>
              </w:rPr>
              <w:t>1,1</w:t>
            </w:r>
          </w:p>
        </w:tc>
      </w:tr>
    </w:tbl>
    <w:p w:rsidR="00BE1367" w:rsidRDefault="00BE1367"/>
    <w:sectPr w:rsidR="00BE136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B78"/>
    <w:multiLevelType w:val="hybridMultilevel"/>
    <w:tmpl w:val="F5764722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7E1612">
      <w:start w:val="1"/>
      <w:numFmt w:val="decimal"/>
      <w:lvlText w:val="%4."/>
      <w:lvlJc w:val="left"/>
      <w:pPr>
        <w:tabs>
          <w:tab w:val="num" w:pos="2880"/>
        </w:tabs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12C3C"/>
    <w:multiLevelType w:val="hybridMultilevel"/>
    <w:tmpl w:val="5E3A2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51664"/>
    <w:multiLevelType w:val="hybridMultilevel"/>
    <w:tmpl w:val="44F034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6B7902"/>
    <w:multiLevelType w:val="hybridMultilevel"/>
    <w:tmpl w:val="CC1CFF4A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1435DC"/>
    <w:multiLevelType w:val="hybridMultilevel"/>
    <w:tmpl w:val="3A7ADA2C"/>
    <w:lvl w:ilvl="0" w:tplc="16B69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A569F6"/>
    <w:multiLevelType w:val="hybridMultilevel"/>
    <w:tmpl w:val="88884246"/>
    <w:lvl w:ilvl="0" w:tplc="0415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6">
    <w:nsid w:val="3F9278FE"/>
    <w:multiLevelType w:val="hybridMultilevel"/>
    <w:tmpl w:val="C7244400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951B8"/>
    <w:multiLevelType w:val="hybridMultilevel"/>
    <w:tmpl w:val="88BC2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80F3C"/>
    <w:multiLevelType w:val="hybridMultilevel"/>
    <w:tmpl w:val="48D453E4"/>
    <w:lvl w:ilvl="0" w:tplc="B35C52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9BF581C"/>
    <w:multiLevelType w:val="hybridMultilevel"/>
    <w:tmpl w:val="CC7A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100949"/>
    <w:rsid w:val="001260F1"/>
    <w:rsid w:val="00186199"/>
    <w:rsid w:val="00191B85"/>
    <w:rsid w:val="001B1C32"/>
    <w:rsid w:val="001C3D5F"/>
    <w:rsid w:val="00233D6A"/>
    <w:rsid w:val="002403AB"/>
    <w:rsid w:val="00250AD2"/>
    <w:rsid w:val="002E7595"/>
    <w:rsid w:val="003201F8"/>
    <w:rsid w:val="003B1B47"/>
    <w:rsid w:val="003D5045"/>
    <w:rsid w:val="003E7796"/>
    <w:rsid w:val="003F1CF0"/>
    <w:rsid w:val="003F3969"/>
    <w:rsid w:val="00461A06"/>
    <w:rsid w:val="0049466F"/>
    <w:rsid w:val="004F044A"/>
    <w:rsid w:val="004F798E"/>
    <w:rsid w:val="00545DA2"/>
    <w:rsid w:val="00570D66"/>
    <w:rsid w:val="00572560"/>
    <w:rsid w:val="005A3974"/>
    <w:rsid w:val="005D073B"/>
    <w:rsid w:val="00611C33"/>
    <w:rsid w:val="006804F1"/>
    <w:rsid w:val="006B2669"/>
    <w:rsid w:val="006C7582"/>
    <w:rsid w:val="00722DFE"/>
    <w:rsid w:val="0074288E"/>
    <w:rsid w:val="00742916"/>
    <w:rsid w:val="007A0E7A"/>
    <w:rsid w:val="007A461E"/>
    <w:rsid w:val="007C2E76"/>
    <w:rsid w:val="00803A55"/>
    <w:rsid w:val="00882049"/>
    <w:rsid w:val="00900BB6"/>
    <w:rsid w:val="00995531"/>
    <w:rsid w:val="009F34C1"/>
    <w:rsid w:val="00AA13AC"/>
    <w:rsid w:val="00AA4C6D"/>
    <w:rsid w:val="00AB3E0C"/>
    <w:rsid w:val="00AE4763"/>
    <w:rsid w:val="00B063C7"/>
    <w:rsid w:val="00B852FE"/>
    <w:rsid w:val="00BE1367"/>
    <w:rsid w:val="00C46CC2"/>
    <w:rsid w:val="00C52A14"/>
    <w:rsid w:val="00C747A0"/>
    <w:rsid w:val="00C75B65"/>
    <w:rsid w:val="00CC588F"/>
    <w:rsid w:val="00E23FC0"/>
    <w:rsid w:val="00E60A6A"/>
    <w:rsid w:val="00F00D72"/>
    <w:rsid w:val="00F2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570D66"/>
    <w:pPr>
      <w:ind w:left="720"/>
      <w:contextualSpacing/>
    </w:pPr>
  </w:style>
  <w:style w:type="character" w:customStyle="1" w:styleId="optional1">
    <w:name w:val="optional1"/>
    <w:basedOn w:val="Domylnaczcionkaakapitu"/>
    <w:uiPriority w:val="99"/>
    <w:rsid w:val="00570D66"/>
    <w:rPr>
      <w:b/>
      <w:bCs/>
    </w:rPr>
  </w:style>
  <w:style w:type="character" w:customStyle="1" w:styleId="displayonly">
    <w:name w:val="display_only"/>
    <w:basedOn w:val="Domylnaczcionkaakapitu"/>
    <w:uiPriority w:val="99"/>
    <w:rsid w:val="00570D66"/>
  </w:style>
  <w:style w:type="paragraph" w:customStyle="1" w:styleId="Standardowy24">
    <w:name w:val="Standardowy+24"/>
    <w:basedOn w:val="Normalny"/>
    <w:next w:val="Normalny"/>
    <w:uiPriority w:val="99"/>
    <w:rsid w:val="00AA4C6D"/>
    <w:pPr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4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00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4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4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34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400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4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4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4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34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699</Words>
  <Characters>4199</Characters>
  <Application>Microsoft Office Word</Application>
  <DocSecurity>0</DocSecurity>
  <Lines>34</Lines>
  <Paragraphs>9</Paragraphs>
  <ScaleCrop>false</ScaleCrop>
  <Company>PWSZ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PC</cp:lastModifiedBy>
  <cp:revision>29</cp:revision>
  <dcterms:created xsi:type="dcterms:W3CDTF">2012-05-11T06:43:00Z</dcterms:created>
  <dcterms:modified xsi:type="dcterms:W3CDTF">2012-09-17T07:39:00Z</dcterms:modified>
</cp:coreProperties>
</file>